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5B4A" w14:textId="79559CB1" w:rsidR="00990644" w:rsidRPr="004070A4" w:rsidRDefault="003E5FF5">
      <w:pPr>
        <w:rPr>
          <w:rFonts w:ascii="Verdana Pro" w:hAnsi="Verdana Pro"/>
          <w:sz w:val="22"/>
          <w:szCs w:val="22"/>
        </w:rPr>
      </w:pPr>
      <w:r>
        <w:rPr>
          <w:rFonts w:ascii="Verdana Pro" w:hAnsi="Verdana Pro"/>
          <w:noProof/>
          <w:sz w:val="22"/>
          <w:szCs w:val="22"/>
        </w:rPr>
        <w:drawing>
          <wp:inline distT="0" distB="0" distL="0" distR="0" wp14:anchorId="64693CEB" wp14:editId="472FB94C">
            <wp:extent cx="1872343" cy="746737"/>
            <wp:effectExtent l="0" t="0" r="0" b="0"/>
            <wp:docPr id="77372278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22789" name="Graphic 773722789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289" cy="75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5200" w14:textId="77777777" w:rsidR="00161A75" w:rsidRDefault="00161A75" w:rsidP="00990644">
      <w:pPr>
        <w:jc w:val="center"/>
        <w:rPr>
          <w:rFonts w:ascii="Verdana Pro" w:hAnsi="Verdana Pro"/>
          <w:b/>
          <w:bCs/>
          <w:sz w:val="28"/>
          <w:szCs w:val="28"/>
        </w:rPr>
      </w:pPr>
    </w:p>
    <w:p w14:paraId="4859B9DC" w14:textId="77777777" w:rsidR="00215526" w:rsidRPr="00F4756E" w:rsidRDefault="00EE56F8" w:rsidP="00072F62">
      <w:pPr>
        <w:ind w:hanging="360"/>
        <w:jc w:val="center"/>
        <w:rPr>
          <w:rFonts w:ascii="Verdana Pro" w:hAnsi="Verdana Pro"/>
          <w:b/>
          <w:bCs/>
          <w:color w:val="002060"/>
          <w:sz w:val="32"/>
          <w:szCs w:val="32"/>
        </w:rPr>
      </w:pPr>
      <w:r w:rsidRPr="00F4756E">
        <w:rPr>
          <w:rFonts w:ascii="Verdana Pro" w:hAnsi="Verdana Pro"/>
          <w:b/>
          <w:bCs/>
          <w:color w:val="002060"/>
          <w:sz w:val="32"/>
          <w:szCs w:val="32"/>
        </w:rPr>
        <w:t xml:space="preserve">Part-Time Chief Development Officer </w:t>
      </w:r>
    </w:p>
    <w:p w14:paraId="5A2CE066" w14:textId="723910A8" w:rsidR="00215526" w:rsidRPr="0014739B" w:rsidRDefault="00EE56F8" w:rsidP="00072F62">
      <w:pPr>
        <w:ind w:hanging="360"/>
        <w:jc w:val="center"/>
        <w:rPr>
          <w:rFonts w:ascii="Verdana Pro" w:hAnsi="Verdana Pro"/>
          <w:b/>
          <w:bCs/>
        </w:rPr>
      </w:pPr>
      <w:r w:rsidRPr="0014739B">
        <w:rPr>
          <w:rFonts w:ascii="Verdana Pro" w:hAnsi="Verdana Pro"/>
          <w:b/>
          <w:bCs/>
        </w:rPr>
        <w:t>20-25 Hours/Week</w:t>
      </w:r>
      <w:r w:rsidRPr="0014739B">
        <w:rPr>
          <w:rFonts w:ascii="Verdana Pro" w:hAnsi="Verdana Pro"/>
          <w:b/>
          <w:bCs/>
        </w:rPr>
        <w:br/>
        <w:t xml:space="preserve">Louisville, KY </w:t>
      </w:r>
    </w:p>
    <w:p w14:paraId="58276B12" w14:textId="36959D1E" w:rsidR="00EE56F8" w:rsidRPr="00EE56F8" w:rsidRDefault="00EE56F8" w:rsidP="00072F62">
      <w:pPr>
        <w:ind w:hanging="360"/>
        <w:jc w:val="center"/>
        <w:rPr>
          <w:rFonts w:ascii="Verdana Pro" w:hAnsi="Verdana Pro"/>
          <w:b/>
          <w:bCs/>
          <w:sz w:val="32"/>
          <w:szCs w:val="32"/>
        </w:rPr>
      </w:pPr>
      <w:r w:rsidRPr="00EE56F8">
        <w:rPr>
          <w:rFonts w:ascii="Verdana Pro" w:hAnsi="Verdana Pro"/>
          <w:b/>
          <w:bCs/>
          <w:sz w:val="32"/>
          <w:szCs w:val="32"/>
        </w:rPr>
        <w:t>Make an Impact with Neuroplasticity Alliance (NPA)</w:t>
      </w:r>
      <w:r w:rsidR="0014739B">
        <w:rPr>
          <w:rFonts w:ascii="Verdana Pro" w:hAnsi="Verdana Pro"/>
          <w:b/>
          <w:bCs/>
          <w:sz w:val="32"/>
          <w:szCs w:val="32"/>
        </w:rPr>
        <w:t>!</w:t>
      </w:r>
    </w:p>
    <w:p w14:paraId="128C173D" w14:textId="77777777" w:rsidR="00990644" w:rsidRPr="004070A4" w:rsidRDefault="00990644">
      <w:pPr>
        <w:rPr>
          <w:rFonts w:ascii="Verdana Pro" w:hAnsi="Verdana Pro"/>
          <w:sz w:val="22"/>
          <w:szCs w:val="22"/>
        </w:rPr>
      </w:pPr>
    </w:p>
    <w:p w14:paraId="62AF095D" w14:textId="47AEF7B9" w:rsidR="008C4E9B" w:rsidRPr="00B54AD9" w:rsidRDefault="00C2188E">
      <w:pPr>
        <w:rPr>
          <w:rFonts w:ascii="Verdana Pro" w:hAnsi="Verdana Pro"/>
          <w:b/>
          <w:bCs/>
          <w:color w:val="002060"/>
          <w:sz w:val="28"/>
          <w:szCs w:val="28"/>
        </w:rPr>
      </w:pPr>
      <w:r w:rsidRPr="00B54AD9">
        <w:rPr>
          <w:rFonts w:ascii="Verdana Pro" w:hAnsi="Verdana Pro"/>
          <w:b/>
          <w:bCs/>
          <w:color w:val="002060"/>
          <w:sz w:val="28"/>
          <w:szCs w:val="28"/>
        </w:rPr>
        <w:t xml:space="preserve">Why </w:t>
      </w:r>
      <w:r w:rsidR="008C4E9B" w:rsidRPr="00B54AD9">
        <w:rPr>
          <w:rFonts w:ascii="Verdana Pro" w:hAnsi="Verdana Pro"/>
          <w:b/>
          <w:bCs/>
          <w:color w:val="002060"/>
          <w:sz w:val="28"/>
          <w:szCs w:val="28"/>
        </w:rPr>
        <w:t>The Neuroplasticity Alliance</w:t>
      </w:r>
      <w:r w:rsidR="008C0E3F" w:rsidRPr="00B54AD9">
        <w:rPr>
          <w:rFonts w:ascii="Verdana Pro" w:hAnsi="Verdana Pro"/>
          <w:b/>
          <w:bCs/>
          <w:color w:val="002060"/>
          <w:sz w:val="28"/>
          <w:szCs w:val="28"/>
        </w:rPr>
        <w:t>?</w:t>
      </w:r>
    </w:p>
    <w:p w14:paraId="04B485D6" w14:textId="77777777" w:rsidR="00E52788" w:rsidRDefault="00941869">
      <w:pPr>
        <w:rPr>
          <w:rFonts w:ascii="Verdana Pro" w:hAnsi="Verdana Pro"/>
          <w:sz w:val="22"/>
          <w:szCs w:val="22"/>
        </w:rPr>
      </w:pPr>
      <w:r w:rsidRPr="004070A4">
        <w:rPr>
          <w:rFonts w:ascii="Verdana Pro" w:hAnsi="Verdana Pro"/>
          <w:sz w:val="22"/>
          <w:szCs w:val="22"/>
        </w:rPr>
        <w:t xml:space="preserve">Join us in </w:t>
      </w:r>
      <w:r w:rsidR="00020881" w:rsidRPr="004070A4">
        <w:rPr>
          <w:rFonts w:ascii="Verdana Pro" w:hAnsi="Verdana Pro"/>
          <w:sz w:val="22"/>
          <w:szCs w:val="22"/>
        </w:rPr>
        <w:t xml:space="preserve">sparking </w:t>
      </w:r>
      <w:r w:rsidRPr="004070A4">
        <w:rPr>
          <w:rFonts w:ascii="Verdana Pro" w:hAnsi="Verdana Pro"/>
          <w:sz w:val="22"/>
          <w:szCs w:val="22"/>
        </w:rPr>
        <w:t xml:space="preserve">a national movement to </w:t>
      </w:r>
      <w:r w:rsidR="00020881" w:rsidRPr="004070A4">
        <w:rPr>
          <w:rFonts w:ascii="Verdana Pro" w:hAnsi="Verdana Pro"/>
          <w:sz w:val="22"/>
          <w:szCs w:val="22"/>
        </w:rPr>
        <w:t>transform</w:t>
      </w:r>
      <w:r w:rsidRPr="004070A4">
        <w:rPr>
          <w:rFonts w:ascii="Verdana Pro" w:hAnsi="Verdana Pro"/>
          <w:sz w:val="22"/>
          <w:szCs w:val="22"/>
        </w:rPr>
        <w:t xml:space="preserve"> the lives of individuals facing neurological dysfunction by tapping into the incredible power of the brain’s ability to rewire itself—this remarkable phenomenon is known as neuroplasticity. </w:t>
      </w:r>
    </w:p>
    <w:p w14:paraId="1048A565" w14:textId="25CB5625" w:rsidR="00941869" w:rsidRPr="004070A4" w:rsidRDefault="00941869">
      <w:pPr>
        <w:rPr>
          <w:rFonts w:ascii="Verdana Pro" w:hAnsi="Verdana Pro"/>
          <w:sz w:val="22"/>
          <w:szCs w:val="22"/>
        </w:rPr>
      </w:pPr>
      <w:r w:rsidRPr="004070A4">
        <w:rPr>
          <w:rFonts w:ascii="Verdana Pro" w:hAnsi="Verdana Pro"/>
          <w:sz w:val="22"/>
          <w:szCs w:val="22"/>
        </w:rPr>
        <w:t xml:space="preserve">Groundbreaking research reveals that the neurological challenges stemming from injuries, diseases, and developmental issues, impacting over 50% of our population, can not only be improved but </w:t>
      </w:r>
      <w:r w:rsidR="00970FCC" w:rsidRPr="004070A4">
        <w:rPr>
          <w:rFonts w:ascii="Verdana Pro" w:hAnsi="Verdana Pro"/>
          <w:sz w:val="22"/>
          <w:szCs w:val="22"/>
        </w:rPr>
        <w:t xml:space="preserve">in many cases </w:t>
      </w:r>
      <w:r w:rsidRPr="004070A4">
        <w:rPr>
          <w:rFonts w:ascii="Verdana Pro" w:hAnsi="Verdana Pro"/>
          <w:sz w:val="22"/>
          <w:szCs w:val="22"/>
        </w:rPr>
        <w:t>even reversed through innovative therapies rooted in applied neuroplasticity</w:t>
      </w:r>
      <w:r w:rsidR="004546B1">
        <w:rPr>
          <w:rFonts w:ascii="Verdana Pro" w:hAnsi="Verdana Pro"/>
          <w:sz w:val="22"/>
          <w:szCs w:val="22"/>
        </w:rPr>
        <w:t xml:space="preserve">. </w:t>
      </w:r>
      <w:r w:rsidRPr="004070A4">
        <w:rPr>
          <w:rFonts w:ascii="Verdana Pro" w:hAnsi="Verdana Pro"/>
          <w:sz w:val="22"/>
          <w:szCs w:val="22"/>
        </w:rPr>
        <w:t>The Neuroplasticity Alliance is passionately dedicated to raising awareness and expanding access to these life-changing therapies, empowering individuals to reclaim their futures and embrace their full potential. Together, we can make a profound difference!</w:t>
      </w:r>
    </w:p>
    <w:p w14:paraId="1F9182F9" w14:textId="77777777" w:rsidR="00941869" w:rsidRPr="004070A4" w:rsidRDefault="00941869">
      <w:pPr>
        <w:rPr>
          <w:rFonts w:ascii="Verdana Pro" w:hAnsi="Verdana Pro"/>
          <w:sz w:val="22"/>
          <w:szCs w:val="22"/>
        </w:rPr>
      </w:pPr>
    </w:p>
    <w:p w14:paraId="1D09AB5F" w14:textId="35179B4E" w:rsidR="00941869" w:rsidRPr="00B54AD9" w:rsidRDefault="00840620">
      <w:pPr>
        <w:rPr>
          <w:rFonts w:ascii="Verdana Pro" w:hAnsi="Verdana Pro"/>
          <w:b/>
          <w:bCs/>
          <w:color w:val="002060"/>
          <w:sz w:val="28"/>
          <w:szCs w:val="28"/>
        </w:rPr>
      </w:pPr>
      <w:r w:rsidRPr="00B54AD9">
        <w:rPr>
          <w:rFonts w:ascii="Verdana Pro" w:hAnsi="Verdana Pro"/>
          <w:b/>
          <w:bCs/>
          <w:color w:val="002060"/>
          <w:sz w:val="28"/>
          <w:szCs w:val="28"/>
        </w:rPr>
        <w:t xml:space="preserve">About our Development </w:t>
      </w:r>
      <w:r w:rsidR="00474C78" w:rsidRPr="00B54AD9">
        <w:rPr>
          <w:rFonts w:ascii="Verdana Pro" w:hAnsi="Verdana Pro"/>
          <w:b/>
          <w:bCs/>
          <w:color w:val="002060"/>
          <w:sz w:val="28"/>
          <w:szCs w:val="28"/>
        </w:rPr>
        <w:t>Officer P</w:t>
      </w:r>
      <w:r w:rsidRPr="00B54AD9">
        <w:rPr>
          <w:rFonts w:ascii="Verdana Pro" w:hAnsi="Verdana Pro"/>
          <w:b/>
          <w:bCs/>
          <w:color w:val="002060"/>
          <w:sz w:val="28"/>
          <w:szCs w:val="28"/>
        </w:rPr>
        <w:t>osition</w:t>
      </w:r>
    </w:p>
    <w:p w14:paraId="061206EC" w14:textId="02DA793B" w:rsidR="00BD5375" w:rsidRDefault="002F4A63" w:rsidP="002F4A63">
      <w:pPr>
        <w:rPr>
          <w:rFonts w:ascii="Verdana Pro" w:hAnsi="Verdana Pro"/>
          <w:sz w:val="22"/>
          <w:szCs w:val="22"/>
        </w:rPr>
      </w:pPr>
      <w:r w:rsidRPr="002F4A63">
        <w:rPr>
          <w:rFonts w:ascii="Verdana Pro" w:hAnsi="Verdana Pro"/>
          <w:sz w:val="22"/>
          <w:szCs w:val="22"/>
        </w:rPr>
        <w:t xml:space="preserve">We are seeking a </w:t>
      </w:r>
      <w:r w:rsidRPr="002F4A63">
        <w:rPr>
          <w:rFonts w:ascii="Verdana Pro" w:hAnsi="Verdana Pro"/>
          <w:b/>
          <w:bCs/>
          <w:sz w:val="22"/>
          <w:szCs w:val="22"/>
        </w:rPr>
        <w:t>senior, self-motivated Chief Development Officer (CDO)</w:t>
      </w:r>
      <w:r w:rsidRPr="002F4A63">
        <w:rPr>
          <w:rFonts w:ascii="Verdana Pro" w:hAnsi="Verdana Pro"/>
          <w:sz w:val="22"/>
          <w:szCs w:val="22"/>
        </w:rPr>
        <w:t xml:space="preserve"> </w:t>
      </w:r>
      <w:r w:rsidR="00020E70">
        <w:rPr>
          <w:rFonts w:ascii="Verdana Pro" w:hAnsi="Verdana Pro"/>
          <w:sz w:val="22"/>
          <w:szCs w:val="22"/>
        </w:rPr>
        <w:t xml:space="preserve">with </w:t>
      </w:r>
      <w:r w:rsidR="00020E70" w:rsidRPr="002F4A63">
        <w:rPr>
          <w:rFonts w:ascii="Verdana Pro" w:hAnsi="Verdana Pro"/>
          <w:sz w:val="22"/>
          <w:szCs w:val="22"/>
        </w:rPr>
        <w:t xml:space="preserve">a proven track record of securing major gifts and building robust donor relationships within the healthcare sector. </w:t>
      </w:r>
      <w:r w:rsidRPr="002F4A63">
        <w:rPr>
          <w:rFonts w:ascii="Verdana Pro" w:hAnsi="Verdana Pro"/>
          <w:sz w:val="22"/>
          <w:szCs w:val="22"/>
        </w:rPr>
        <w:t xml:space="preserve">This </w:t>
      </w:r>
      <w:r w:rsidRPr="002F4A63">
        <w:rPr>
          <w:rFonts w:ascii="Verdana Pro" w:hAnsi="Verdana Pro"/>
          <w:b/>
          <w:bCs/>
          <w:sz w:val="22"/>
          <w:szCs w:val="22"/>
        </w:rPr>
        <w:t>part-time role (20-25 hours/week)</w:t>
      </w:r>
      <w:r w:rsidRPr="002F4A63">
        <w:rPr>
          <w:rFonts w:ascii="Verdana Pro" w:hAnsi="Verdana Pro"/>
          <w:sz w:val="22"/>
          <w:szCs w:val="22"/>
        </w:rPr>
        <w:t xml:space="preserve"> is ideal for an experienced leader eager to harness their </w:t>
      </w:r>
      <w:r w:rsidR="00B81E36">
        <w:rPr>
          <w:rFonts w:ascii="Verdana Pro" w:hAnsi="Verdana Pro"/>
          <w:sz w:val="22"/>
          <w:szCs w:val="22"/>
        </w:rPr>
        <w:t xml:space="preserve">deep </w:t>
      </w:r>
      <w:r w:rsidRPr="002F4A63">
        <w:rPr>
          <w:rFonts w:ascii="Verdana Pro" w:hAnsi="Verdana Pro"/>
          <w:sz w:val="22"/>
          <w:szCs w:val="22"/>
        </w:rPr>
        <w:t xml:space="preserve">connections while enjoying a flexible schedule. </w:t>
      </w:r>
    </w:p>
    <w:p w14:paraId="61028A61" w14:textId="79660143" w:rsidR="002F4A63" w:rsidRDefault="002F4A63" w:rsidP="002F4A63">
      <w:pPr>
        <w:rPr>
          <w:rFonts w:ascii="Verdana Pro" w:hAnsi="Verdana Pro"/>
          <w:sz w:val="22"/>
          <w:szCs w:val="22"/>
        </w:rPr>
      </w:pPr>
      <w:r w:rsidRPr="002F4A63">
        <w:rPr>
          <w:rFonts w:ascii="Verdana Pro" w:hAnsi="Verdana Pro"/>
          <w:sz w:val="22"/>
          <w:szCs w:val="22"/>
        </w:rPr>
        <w:t xml:space="preserve">As CDO, you will spearhead donor cultivation, lead impactful fundraising initiatives, and forge strategic partnerships to </w:t>
      </w:r>
      <w:r w:rsidR="003B7D4C">
        <w:rPr>
          <w:rFonts w:ascii="Verdana Pro" w:hAnsi="Verdana Pro"/>
          <w:sz w:val="22"/>
          <w:szCs w:val="22"/>
        </w:rPr>
        <w:t xml:space="preserve">establish and </w:t>
      </w:r>
      <w:r w:rsidRPr="002F4A63">
        <w:rPr>
          <w:rFonts w:ascii="Verdana Pro" w:hAnsi="Verdana Pro"/>
          <w:sz w:val="22"/>
          <w:szCs w:val="22"/>
        </w:rPr>
        <w:t xml:space="preserve">fuel NPA’s </w:t>
      </w:r>
      <w:r w:rsidR="00B81E36">
        <w:rPr>
          <w:rFonts w:ascii="Verdana Pro" w:hAnsi="Verdana Pro"/>
          <w:sz w:val="22"/>
          <w:szCs w:val="22"/>
        </w:rPr>
        <w:t xml:space="preserve">development and </w:t>
      </w:r>
      <w:r w:rsidRPr="002F4A63">
        <w:rPr>
          <w:rFonts w:ascii="Verdana Pro" w:hAnsi="Verdana Pro"/>
          <w:sz w:val="22"/>
          <w:szCs w:val="22"/>
        </w:rPr>
        <w:t xml:space="preserve">growth in Louisville, KY. </w:t>
      </w:r>
      <w:r w:rsidR="00FA3586">
        <w:rPr>
          <w:rFonts w:ascii="Verdana Pro" w:hAnsi="Verdana Pro"/>
          <w:sz w:val="22"/>
          <w:szCs w:val="22"/>
        </w:rPr>
        <w:t>In</w:t>
      </w:r>
      <w:r w:rsidR="00FA3586" w:rsidRPr="002F4A63">
        <w:rPr>
          <w:rFonts w:ascii="Verdana Pro" w:hAnsi="Verdana Pro"/>
          <w:sz w:val="22"/>
          <w:szCs w:val="22"/>
        </w:rPr>
        <w:t xml:space="preserve"> this pivotal position, you will focus on creating strong donor alliances, orchestrating high-impact fundraising events, and enhancing NPA’s visibility, offering a unique chance to make a lasting difference in </w:t>
      </w:r>
      <w:r w:rsidR="00FA3586">
        <w:rPr>
          <w:rFonts w:ascii="Verdana Pro" w:hAnsi="Verdana Pro"/>
          <w:sz w:val="22"/>
          <w:szCs w:val="22"/>
        </w:rPr>
        <w:t>the lives of people with neurological challenges</w:t>
      </w:r>
      <w:r w:rsidR="00FA3586" w:rsidRPr="002F4A63">
        <w:rPr>
          <w:rFonts w:ascii="Verdana Pro" w:hAnsi="Verdana Pro"/>
          <w:sz w:val="22"/>
          <w:szCs w:val="22"/>
        </w:rPr>
        <w:t>.</w:t>
      </w:r>
    </w:p>
    <w:p w14:paraId="0D866F13" w14:textId="77777777" w:rsidR="00FA3586" w:rsidRPr="002F4A63" w:rsidRDefault="00FA3586" w:rsidP="002F4A63">
      <w:pPr>
        <w:rPr>
          <w:rFonts w:ascii="Verdana Pro" w:hAnsi="Verdana Pro"/>
          <w:sz w:val="22"/>
          <w:szCs w:val="22"/>
        </w:rPr>
      </w:pPr>
    </w:p>
    <w:p w14:paraId="39839E07" w14:textId="1FF80AA4" w:rsidR="002F4A63" w:rsidRDefault="008F541A" w:rsidP="002F4A63">
      <w:pPr>
        <w:rPr>
          <w:rFonts w:ascii="Verdana Pro" w:hAnsi="Verdana Pro"/>
          <w:sz w:val="22"/>
          <w:szCs w:val="22"/>
        </w:rPr>
      </w:pPr>
      <w:r>
        <w:rPr>
          <w:rFonts w:ascii="Verdana Pro" w:hAnsi="Verdana Pro"/>
          <w:sz w:val="22"/>
          <w:szCs w:val="22"/>
        </w:rPr>
        <w:t xml:space="preserve">The ideal </w:t>
      </w:r>
      <w:r w:rsidR="001328AF">
        <w:rPr>
          <w:rFonts w:ascii="Verdana Pro" w:hAnsi="Verdana Pro"/>
          <w:sz w:val="22"/>
          <w:szCs w:val="22"/>
        </w:rPr>
        <w:t xml:space="preserve">candidate is </w:t>
      </w:r>
      <w:r>
        <w:rPr>
          <w:rFonts w:ascii="Verdana Pro" w:hAnsi="Verdana Pro"/>
          <w:sz w:val="22"/>
          <w:szCs w:val="22"/>
        </w:rPr>
        <w:t xml:space="preserve">someone with a </w:t>
      </w:r>
      <w:r w:rsidR="002F4A63" w:rsidRPr="002F4A63">
        <w:rPr>
          <w:rFonts w:ascii="Verdana Pro" w:hAnsi="Verdana Pro"/>
          <w:b/>
          <w:bCs/>
          <w:sz w:val="22"/>
          <w:szCs w:val="22"/>
        </w:rPr>
        <w:t xml:space="preserve">strategic </w:t>
      </w:r>
      <w:r>
        <w:rPr>
          <w:rFonts w:ascii="Verdana Pro" w:hAnsi="Verdana Pro"/>
          <w:b/>
          <w:bCs/>
          <w:sz w:val="22"/>
          <w:szCs w:val="22"/>
        </w:rPr>
        <w:t xml:space="preserve">mindset </w:t>
      </w:r>
      <w:r w:rsidR="002F4A63" w:rsidRPr="002F4A63">
        <w:rPr>
          <w:rFonts w:ascii="Verdana Pro" w:hAnsi="Verdana Pro"/>
          <w:b/>
          <w:bCs/>
          <w:sz w:val="22"/>
          <w:szCs w:val="22"/>
        </w:rPr>
        <w:t>and entrepreneurial spirit</w:t>
      </w:r>
      <w:r w:rsidR="002F4A63" w:rsidRPr="002F4A63">
        <w:rPr>
          <w:rFonts w:ascii="Verdana Pro" w:hAnsi="Verdana Pro"/>
          <w:sz w:val="22"/>
          <w:szCs w:val="22"/>
        </w:rPr>
        <w:t xml:space="preserve"> </w:t>
      </w:r>
      <w:r w:rsidR="001328AF">
        <w:rPr>
          <w:rFonts w:ascii="Verdana Pro" w:hAnsi="Verdana Pro"/>
          <w:sz w:val="22"/>
          <w:szCs w:val="22"/>
        </w:rPr>
        <w:t>who will</w:t>
      </w:r>
      <w:r w:rsidR="002F4A63" w:rsidRPr="002F4A63">
        <w:rPr>
          <w:rFonts w:ascii="Verdana Pro" w:hAnsi="Verdana Pro"/>
          <w:sz w:val="22"/>
          <w:szCs w:val="22"/>
        </w:rPr>
        <w:t xml:space="preserve"> excel in </w:t>
      </w:r>
      <w:r w:rsidR="00AE3FBF">
        <w:rPr>
          <w:rFonts w:ascii="Verdana Pro" w:hAnsi="Verdana Pro"/>
          <w:sz w:val="22"/>
          <w:szCs w:val="22"/>
        </w:rPr>
        <w:t xml:space="preserve">the </w:t>
      </w:r>
      <w:r w:rsidR="002F4A63" w:rsidRPr="002F4A63">
        <w:rPr>
          <w:rFonts w:ascii="Verdana Pro" w:hAnsi="Verdana Pro"/>
          <w:sz w:val="22"/>
          <w:szCs w:val="22"/>
        </w:rPr>
        <w:t>dynamic, hands-on role</w:t>
      </w:r>
      <w:r w:rsidR="00AE3FBF">
        <w:rPr>
          <w:rFonts w:ascii="Verdana Pro" w:hAnsi="Verdana Pro"/>
          <w:sz w:val="22"/>
          <w:szCs w:val="22"/>
        </w:rPr>
        <w:t xml:space="preserve"> of </w:t>
      </w:r>
      <w:r w:rsidR="0071248D">
        <w:rPr>
          <w:rFonts w:ascii="Verdana Pro" w:hAnsi="Verdana Pro"/>
          <w:sz w:val="22"/>
          <w:szCs w:val="22"/>
        </w:rPr>
        <w:t xml:space="preserve">helping </w:t>
      </w:r>
      <w:r w:rsidR="002F4A63" w:rsidRPr="002F4A63">
        <w:rPr>
          <w:rFonts w:ascii="Verdana Pro" w:hAnsi="Verdana Pro"/>
          <w:sz w:val="22"/>
          <w:szCs w:val="22"/>
        </w:rPr>
        <w:t>shap</w:t>
      </w:r>
      <w:r w:rsidR="0071248D">
        <w:rPr>
          <w:rFonts w:ascii="Verdana Pro" w:hAnsi="Verdana Pro"/>
          <w:sz w:val="22"/>
          <w:szCs w:val="22"/>
        </w:rPr>
        <w:t xml:space="preserve">e </w:t>
      </w:r>
      <w:r w:rsidR="002F4A63" w:rsidRPr="002F4A63">
        <w:rPr>
          <w:rFonts w:ascii="Verdana Pro" w:hAnsi="Verdana Pro"/>
          <w:sz w:val="22"/>
          <w:szCs w:val="22"/>
        </w:rPr>
        <w:t>a new organization</w:t>
      </w:r>
      <w:r w:rsidR="00216897">
        <w:rPr>
          <w:rFonts w:ascii="Verdana Pro" w:hAnsi="Verdana Pro"/>
          <w:sz w:val="22"/>
          <w:szCs w:val="22"/>
        </w:rPr>
        <w:t xml:space="preserve">. </w:t>
      </w:r>
      <w:r w:rsidR="002F4A63" w:rsidRPr="002F4A63">
        <w:rPr>
          <w:rFonts w:ascii="Verdana Pro" w:hAnsi="Verdana Pro"/>
          <w:sz w:val="22"/>
          <w:szCs w:val="22"/>
        </w:rPr>
        <w:t>Be part of our inspiring journey!</w:t>
      </w:r>
      <w:r w:rsidR="00BD5375" w:rsidRPr="00BD5375">
        <w:rPr>
          <w:rFonts w:ascii="Verdana Pro" w:hAnsi="Verdana Pro"/>
          <w:sz w:val="22"/>
          <w:szCs w:val="22"/>
        </w:rPr>
        <w:t xml:space="preserve"> </w:t>
      </w:r>
      <w:r w:rsidR="00BD5375" w:rsidRPr="002F4A63">
        <w:rPr>
          <w:rFonts w:ascii="Verdana Pro" w:hAnsi="Verdana Pro"/>
          <w:sz w:val="22"/>
          <w:szCs w:val="22"/>
        </w:rPr>
        <w:t>Join us to ignite a transformative movement in neurological care!</w:t>
      </w:r>
    </w:p>
    <w:p w14:paraId="66F0A54F" w14:textId="77777777" w:rsidR="00833820" w:rsidRPr="002F4A63" w:rsidRDefault="00833820" w:rsidP="002F4A63">
      <w:pPr>
        <w:rPr>
          <w:rFonts w:ascii="Verdana Pro" w:hAnsi="Verdana Pro"/>
          <w:sz w:val="22"/>
          <w:szCs w:val="22"/>
        </w:rPr>
      </w:pPr>
    </w:p>
    <w:p w14:paraId="0054D56C" w14:textId="0DF3049C" w:rsidR="000C1734" w:rsidRPr="000C1734" w:rsidRDefault="000C1734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  <w:r w:rsidRPr="000C1734">
        <w:rPr>
          <w:rFonts w:ascii="Verdana Pro" w:hAnsi="Verdana Pro"/>
          <w:b/>
          <w:bCs/>
          <w:color w:val="002060"/>
          <w:sz w:val="28"/>
          <w:szCs w:val="28"/>
        </w:rPr>
        <w:t>Key Responsibilities</w:t>
      </w:r>
    </w:p>
    <w:p w14:paraId="518C4BF4" w14:textId="77777777" w:rsidR="000C1734" w:rsidRPr="000C1734" w:rsidRDefault="000C1734" w:rsidP="00C33369">
      <w:pPr>
        <w:tabs>
          <w:tab w:val="num" w:pos="720"/>
        </w:tabs>
        <w:rPr>
          <w:rFonts w:ascii="Verdana Pro" w:hAnsi="Verdana Pro"/>
          <w:b/>
          <w:bCs/>
        </w:rPr>
      </w:pPr>
      <w:r w:rsidRPr="000C1734">
        <w:rPr>
          <w:rFonts w:ascii="Verdana Pro" w:hAnsi="Verdana Pro"/>
          <w:b/>
          <w:bCs/>
        </w:rPr>
        <w:t>Donor Cultivation &amp; Fundraising:</w:t>
      </w:r>
    </w:p>
    <w:p w14:paraId="0E4AA091" w14:textId="77777777" w:rsidR="000C1734" w:rsidRPr="00391238" w:rsidRDefault="000C1734" w:rsidP="00D4498A">
      <w:pPr>
        <w:numPr>
          <w:ilvl w:val="0"/>
          <w:numId w:val="14"/>
        </w:numPr>
        <w:rPr>
          <w:rFonts w:ascii="Verdana Pro" w:hAnsi="Verdana Pro"/>
          <w:sz w:val="22"/>
          <w:szCs w:val="22"/>
        </w:rPr>
      </w:pPr>
      <w:r w:rsidRPr="00391238">
        <w:rPr>
          <w:rFonts w:ascii="Verdana Pro" w:hAnsi="Verdana Pro"/>
          <w:sz w:val="22"/>
          <w:szCs w:val="22"/>
        </w:rPr>
        <w:t>Build and manage a portfolio of mid- and major-level donors, serving as a front-line fundraiser to secure gifts.</w:t>
      </w:r>
    </w:p>
    <w:p w14:paraId="5FFEA321" w14:textId="77777777" w:rsidR="000C1734" w:rsidRPr="00391238" w:rsidRDefault="000C1734" w:rsidP="00D4498A">
      <w:pPr>
        <w:numPr>
          <w:ilvl w:val="0"/>
          <w:numId w:val="14"/>
        </w:numPr>
        <w:rPr>
          <w:rFonts w:ascii="Verdana Pro" w:hAnsi="Verdana Pro"/>
          <w:sz w:val="22"/>
          <w:szCs w:val="22"/>
        </w:rPr>
      </w:pPr>
      <w:r w:rsidRPr="00391238">
        <w:rPr>
          <w:rFonts w:ascii="Verdana Pro" w:hAnsi="Verdana Pro"/>
          <w:sz w:val="22"/>
          <w:szCs w:val="22"/>
        </w:rPr>
        <w:t>Prioritize donor cultivation, stewardship, and appreciation to foster lasting partnerships.</w:t>
      </w:r>
    </w:p>
    <w:p w14:paraId="46C51BA1" w14:textId="77777777" w:rsidR="000C1734" w:rsidRPr="00391238" w:rsidRDefault="000C1734" w:rsidP="00D4498A">
      <w:pPr>
        <w:numPr>
          <w:ilvl w:val="0"/>
          <w:numId w:val="14"/>
        </w:numPr>
        <w:rPr>
          <w:rFonts w:ascii="Verdana Pro" w:hAnsi="Verdana Pro"/>
          <w:sz w:val="22"/>
          <w:szCs w:val="22"/>
        </w:rPr>
      </w:pPr>
      <w:r w:rsidRPr="00391238">
        <w:rPr>
          <w:rFonts w:ascii="Verdana Pro" w:hAnsi="Verdana Pro"/>
          <w:sz w:val="22"/>
          <w:szCs w:val="22"/>
        </w:rPr>
        <w:t>Organize impactful fundraising events (e.g., galas, community outreach) to boost visibility.</w:t>
      </w:r>
    </w:p>
    <w:p w14:paraId="12C1C5E2" w14:textId="77777777" w:rsidR="000C1734" w:rsidRPr="000C1734" w:rsidRDefault="000C1734" w:rsidP="00D4498A">
      <w:pPr>
        <w:numPr>
          <w:ilvl w:val="0"/>
          <w:numId w:val="14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Collaborate with the Executive Director (ED) and Board to develop annual fundraising plans and strategies.</w:t>
      </w:r>
    </w:p>
    <w:p w14:paraId="7D0C8EB6" w14:textId="77777777" w:rsidR="004F0A26" w:rsidRDefault="004F0A26" w:rsidP="004F0A26">
      <w:pPr>
        <w:ind w:left="360"/>
        <w:rPr>
          <w:rFonts w:ascii="Verdana Pro" w:hAnsi="Verdana Pro"/>
          <w:b/>
          <w:bCs/>
        </w:rPr>
      </w:pPr>
    </w:p>
    <w:p w14:paraId="2ED13323" w14:textId="2E1F2CF5" w:rsidR="000C1734" w:rsidRPr="000C1734" w:rsidRDefault="000C1734" w:rsidP="00D4498A">
      <w:pPr>
        <w:rPr>
          <w:rFonts w:ascii="Verdana Pro" w:hAnsi="Verdana Pro"/>
          <w:b/>
          <w:bCs/>
        </w:rPr>
      </w:pPr>
      <w:r w:rsidRPr="000C1734">
        <w:rPr>
          <w:rFonts w:ascii="Verdana Pro" w:hAnsi="Verdana Pro"/>
          <w:b/>
          <w:bCs/>
        </w:rPr>
        <w:t>Strategic Alliances:</w:t>
      </w:r>
    </w:p>
    <w:p w14:paraId="2AA39CDC" w14:textId="77777777" w:rsidR="000C1734" w:rsidRPr="000C1734" w:rsidRDefault="000C1734" w:rsidP="00D4498A">
      <w:pPr>
        <w:numPr>
          <w:ilvl w:val="0"/>
          <w:numId w:val="14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Forge relationships with community partners, businesses, and foundations to enhance NPA’s mission.</w:t>
      </w:r>
    </w:p>
    <w:p w14:paraId="61C560E9" w14:textId="77777777" w:rsidR="000C1734" w:rsidRPr="000C1734" w:rsidRDefault="000C1734" w:rsidP="00D4498A">
      <w:pPr>
        <w:numPr>
          <w:ilvl w:val="0"/>
          <w:numId w:val="14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Educate stakeholders about neuroplasticity to drive fundraising success.</w:t>
      </w:r>
    </w:p>
    <w:p w14:paraId="6C23C54D" w14:textId="77777777" w:rsidR="000C1734" w:rsidRPr="000C1734" w:rsidRDefault="000C1734" w:rsidP="00D4498A">
      <w:pPr>
        <w:numPr>
          <w:ilvl w:val="0"/>
          <w:numId w:val="14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Reporting: Monitor fundraising progress and prepare outcome reports for ED and Board.</w:t>
      </w:r>
    </w:p>
    <w:p w14:paraId="5BDE929D" w14:textId="77777777" w:rsidR="00F939A9" w:rsidRDefault="00F939A9" w:rsidP="000C1734">
      <w:pPr>
        <w:rPr>
          <w:rFonts w:ascii="Verdana Pro" w:hAnsi="Verdana Pro"/>
          <w:b/>
          <w:bCs/>
        </w:rPr>
      </w:pPr>
    </w:p>
    <w:p w14:paraId="33550213" w14:textId="3AFB75AF" w:rsidR="000C1734" w:rsidRPr="000C1734" w:rsidRDefault="000C1734" w:rsidP="000C1734">
      <w:p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b/>
          <w:bCs/>
        </w:rPr>
        <w:t>As We Grow</w:t>
      </w:r>
      <w:r w:rsidR="00EA1273">
        <w:rPr>
          <w:rFonts w:ascii="Verdana Pro" w:hAnsi="Verdana Pro"/>
          <w:b/>
          <w:bCs/>
          <w:color w:val="002060"/>
          <w:sz w:val="28"/>
          <w:szCs w:val="28"/>
        </w:rPr>
        <w:t>:</w:t>
      </w:r>
      <w:r w:rsidRPr="000C1734">
        <w:rPr>
          <w:rFonts w:ascii="Verdana Pro" w:hAnsi="Verdana Pro"/>
          <w:b/>
          <w:bCs/>
          <w:color w:val="002060"/>
          <w:sz w:val="28"/>
          <w:szCs w:val="28"/>
        </w:rPr>
        <w:br/>
      </w:r>
      <w:r w:rsidRPr="000C1734">
        <w:rPr>
          <w:rFonts w:ascii="Verdana Pro" w:hAnsi="Verdana Pro"/>
          <w:sz w:val="22"/>
          <w:szCs w:val="22"/>
        </w:rPr>
        <w:t>As NPA expands, the CDO may opt to take on additional tasks, including:</w:t>
      </w:r>
    </w:p>
    <w:p w14:paraId="5F3D6A58" w14:textId="77777777" w:rsidR="000C1734" w:rsidRPr="000C1734" w:rsidRDefault="000C1734" w:rsidP="000C1734">
      <w:pPr>
        <w:numPr>
          <w:ilvl w:val="0"/>
          <w:numId w:val="9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Personnel Management: Shape and lead a fundraising team, hiring passionate staff.</w:t>
      </w:r>
    </w:p>
    <w:p w14:paraId="52258AD5" w14:textId="77777777" w:rsidR="000C1734" w:rsidRPr="000C1734" w:rsidRDefault="000C1734" w:rsidP="000C1734">
      <w:pPr>
        <w:numPr>
          <w:ilvl w:val="0"/>
          <w:numId w:val="9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Communications: Oversee proposals, grants, and donor materials.</w:t>
      </w:r>
    </w:p>
    <w:p w14:paraId="054BF78E" w14:textId="77777777" w:rsidR="000C1734" w:rsidRPr="000C1734" w:rsidRDefault="000C1734" w:rsidP="000C1734">
      <w:pPr>
        <w:numPr>
          <w:ilvl w:val="0"/>
          <w:numId w:val="9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Board Relations: Support Board recruitment and fundraising committee efforts.</w:t>
      </w:r>
    </w:p>
    <w:p w14:paraId="4E64C4D2" w14:textId="77777777" w:rsidR="000C1734" w:rsidRPr="000C1734" w:rsidRDefault="000C1734" w:rsidP="000C1734">
      <w:pPr>
        <w:numPr>
          <w:ilvl w:val="0"/>
          <w:numId w:val="9"/>
        </w:numPr>
        <w:rPr>
          <w:rFonts w:ascii="Verdana Pro" w:hAnsi="Verdana Pro"/>
          <w:sz w:val="22"/>
          <w:szCs w:val="22"/>
        </w:rPr>
      </w:pPr>
      <w:r w:rsidRPr="000C1734">
        <w:rPr>
          <w:rFonts w:ascii="Verdana Pro" w:hAnsi="Verdana Pro"/>
          <w:sz w:val="22"/>
          <w:szCs w:val="22"/>
        </w:rPr>
        <w:t>Financial: Manage the Development department’s budget.</w:t>
      </w:r>
    </w:p>
    <w:p w14:paraId="0ADF9C03" w14:textId="77777777" w:rsidR="000C1734" w:rsidRPr="000C1734" w:rsidRDefault="000C1734" w:rsidP="000C1734">
      <w:pPr>
        <w:numPr>
          <w:ilvl w:val="0"/>
          <w:numId w:val="9"/>
        </w:numPr>
        <w:rPr>
          <w:rFonts w:ascii="Verdana Pro" w:hAnsi="Verdana Pro"/>
          <w:b/>
          <w:bCs/>
          <w:color w:val="002060"/>
          <w:sz w:val="28"/>
          <w:szCs w:val="28"/>
        </w:rPr>
      </w:pPr>
      <w:r w:rsidRPr="000C1734">
        <w:rPr>
          <w:rFonts w:ascii="Verdana Pro" w:hAnsi="Verdana Pro"/>
          <w:sz w:val="22"/>
          <w:szCs w:val="22"/>
        </w:rPr>
        <w:t>Community Engagement: Lead broader community events and partnerships.</w:t>
      </w:r>
    </w:p>
    <w:p w14:paraId="222BA71E" w14:textId="77777777" w:rsidR="00EA1273" w:rsidRDefault="00EA1273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</w:p>
    <w:p w14:paraId="2925F1B5" w14:textId="77777777" w:rsidR="00EA1273" w:rsidRDefault="00EA1273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</w:p>
    <w:p w14:paraId="3F70CBE6" w14:textId="7FB6F6C5" w:rsidR="000C1734" w:rsidRPr="000C1734" w:rsidRDefault="000C1734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  <w:r w:rsidRPr="000C1734">
        <w:rPr>
          <w:rFonts w:ascii="Verdana Pro" w:hAnsi="Verdana Pro"/>
          <w:b/>
          <w:bCs/>
          <w:color w:val="002060"/>
          <w:sz w:val="28"/>
          <w:szCs w:val="28"/>
        </w:rPr>
        <w:t>Who You Are</w:t>
      </w:r>
    </w:p>
    <w:p w14:paraId="654B01DB" w14:textId="5178CDD3" w:rsidR="000C1734" w:rsidRPr="000C1734" w:rsidRDefault="000C1734" w:rsidP="000C1734">
      <w:pPr>
        <w:numPr>
          <w:ilvl w:val="0"/>
          <w:numId w:val="10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Senior Expertise: 15+ years in nonprofit fundraising, with a proven track record in healthcare philanthropy and a strong network in Louisville</w:t>
      </w:r>
      <w:r w:rsidR="00D95D95">
        <w:rPr>
          <w:rFonts w:ascii="Verdana Pro" w:hAnsi="Verdana Pro"/>
          <w:color w:val="000000" w:themeColor="text1"/>
          <w:sz w:val="22"/>
          <w:szCs w:val="22"/>
        </w:rPr>
        <w:t xml:space="preserve">. </w:t>
      </w:r>
      <w:r w:rsidR="00864EBB">
        <w:rPr>
          <w:rFonts w:ascii="Verdana Pro" w:hAnsi="Verdana Pro"/>
          <w:color w:val="000000" w:themeColor="text1"/>
          <w:sz w:val="22"/>
          <w:szCs w:val="22"/>
        </w:rPr>
        <w:t>Added e</w:t>
      </w:r>
      <w:r w:rsidR="00777507">
        <w:rPr>
          <w:rFonts w:ascii="Verdana Pro" w:hAnsi="Verdana Pro"/>
          <w:color w:val="000000" w:themeColor="text1"/>
          <w:sz w:val="22"/>
          <w:szCs w:val="22"/>
        </w:rPr>
        <w:t>xperience in Atlanta</w:t>
      </w:r>
      <w:r w:rsidR="00864EBB">
        <w:rPr>
          <w:rFonts w:ascii="Verdana Pro" w:hAnsi="Verdana Pro"/>
          <w:color w:val="000000" w:themeColor="text1"/>
          <w:sz w:val="22"/>
          <w:szCs w:val="22"/>
        </w:rPr>
        <w:t xml:space="preserve">, GA </w:t>
      </w:r>
      <w:r w:rsidR="00777507">
        <w:rPr>
          <w:rFonts w:ascii="Verdana Pro" w:hAnsi="Verdana Pro"/>
          <w:color w:val="000000" w:themeColor="text1"/>
          <w:sz w:val="22"/>
          <w:szCs w:val="22"/>
        </w:rPr>
        <w:t xml:space="preserve">a </w:t>
      </w:r>
      <w:r w:rsidR="00864EBB">
        <w:rPr>
          <w:rFonts w:ascii="Verdana Pro" w:hAnsi="Verdana Pro"/>
          <w:color w:val="000000" w:themeColor="text1"/>
          <w:sz w:val="22"/>
          <w:szCs w:val="22"/>
        </w:rPr>
        <w:t xml:space="preserve">strong </w:t>
      </w:r>
      <w:r w:rsidR="00777507">
        <w:rPr>
          <w:rFonts w:ascii="Verdana Pro" w:hAnsi="Verdana Pro"/>
          <w:color w:val="000000" w:themeColor="text1"/>
          <w:sz w:val="22"/>
          <w:szCs w:val="22"/>
        </w:rPr>
        <w:t>plus.</w:t>
      </w:r>
    </w:p>
    <w:p w14:paraId="09931D75" w14:textId="77777777" w:rsidR="000C1734" w:rsidRPr="000C1734" w:rsidRDefault="000C1734" w:rsidP="000C1734">
      <w:pPr>
        <w:numPr>
          <w:ilvl w:val="0"/>
          <w:numId w:val="10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Self-Driven: Entrepreneurial spirit, thriving in a hands-on role to scale a new venture.</w:t>
      </w:r>
    </w:p>
    <w:p w14:paraId="6BDDBE62" w14:textId="77777777" w:rsidR="000C1734" w:rsidRPr="000C1734" w:rsidRDefault="000C1734" w:rsidP="000C1734">
      <w:pPr>
        <w:numPr>
          <w:ilvl w:val="0"/>
          <w:numId w:val="10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Connected: Ability to leverage existing relationships with donors, foundations, and civic leaders for quick impact.</w:t>
      </w:r>
    </w:p>
    <w:p w14:paraId="34DDAE3D" w14:textId="77777777" w:rsidR="000C1734" w:rsidRPr="000C1734" w:rsidRDefault="000C1734" w:rsidP="000C1734">
      <w:pPr>
        <w:numPr>
          <w:ilvl w:val="0"/>
          <w:numId w:val="10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Mission-Focused: Committed to NPA’s vision of transforming neurological care.</w:t>
      </w:r>
    </w:p>
    <w:p w14:paraId="37721EB8" w14:textId="77777777" w:rsidR="000C1734" w:rsidRPr="000C1734" w:rsidRDefault="000C1734" w:rsidP="000C1734">
      <w:pPr>
        <w:numPr>
          <w:ilvl w:val="0"/>
          <w:numId w:val="10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Flexible: Seeks a part-time role (20-25 hours/week) with schedule flexibility, ideal for a seasoned expert balancing lifestyle needs.</w:t>
      </w:r>
    </w:p>
    <w:p w14:paraId="6ABFC146" w14:textId="77777777" w:rsidR="00EA1273" w:rsidRDefault="00EA1273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</w:p>
    <w:p w14:paraId="30115A67" w14:textId="202FF466" w:rsidR="000C1734" w:rsidRPr="000C1734" w:rsidRDefault="000C1734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  <w:r w:rsidRPr="000C1734">
        <w:rPr>
          <w:rFonts w:ascii="Verdana Pro" w:hAnsi="Verdana Pro"/>
          <w:b/>
          <w:bCs/>
          <w:color w:val="002060"/>
          <w:sz w:val="28"/>
          <w:szCs w:val="28"/>
        </w:rPr>
        <w:t>Skills &amp; Requirements</w:t>
      </w:r>
    </w:p>
    <w:p w14:paraId="24C5E7ED" w14:textId="11162D74" w:rsidR="000C1734" w:rsidRPr="000C1734" w:rsidRDefault="000C1734" w:rsidP="000C1734">
      <w:pPr>
        <w:numPr>
          <w:ilvl w:val="0"/>
          <w:numId w:val="11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 xml:space="preserve">Experience securing major gifts and organizing </w:t>
      </w:r>
      <w:r w:rsidR="006B1AF6">
        <w:rPr>
          <w:rFonts w:ascii="Verdana Pro" w:hAnsi="Verdana Pro"/>
          <w:color w:val="000000" w:themeColor="text1"/>
          <w:sz w:val="22"/>
          <w:szCs w:val="22"/>
        </w:rPr>
        <w:t>fundraising</w:t>
      </w:r>
      <w:r w:rsidR="00BA269F">
        <w:rPr>
          <w:rFonts w:ascii="Verdana Pro" w:hAnsi="Verdana Pro"/>
          <w:color w:val="000000" w:themeColor="text1"/>
          <w:sz w:val="22"/>
          <w:szCs w:val="22"/>
        </w:rPr>
        <w:t xml:space="preserve"> events.</w:t>
      </w:r>
    </w:p>
    <w:p w14:paraId="575F4603" w14:textId="77777777" w:rsidR="000C1734" w:rsidRPr="000C1734" w:rsidRDefault="000C1734" w:rsidP="000C1734">
      <w:pPr>
        <w:numPr>
          <w:ilvl w:val="0"/>
          <w:numId w:val="11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Strong verbal/written communication and relationship-building skills.</w:t>
      </w:r>
    </w:p>
    <w:p w14:paraId="7D0DD5E6" w14:textId="2EF876AE" w:rsidR="000C1734" w:rsidRPr="000C1734" w:rsidRDefault="000C1734" w:rsidP="000C1734">
      <w:pPr>
        <w:numPr>
          <w:ilvl w:val="0"/>
          <w:numId w:val="11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Proficient in Microsoft Office and CRMs</w:t>
      </w:r>
      <w:r w:rsidR="00BA269F">
        <w:rPr>
          <w:rFonts w:ascii="Verdana Pro" w:hAnsi="Verdana Pro"/>
          <w:color w:val="000000" w:themeColor="text1"/>
          <w:sz w:val="22"/>
          <w:szCs w:val="22"/>
        </w:rPr>
        <w:t>.</w:t>
      </w:r>
    </w:p>
    <w:p w14:paraId="16D3DF94" w14:textId="77777777" w:rsidR="000C1734" w:rsidRPr="000C1734" w:rsidRDefault="000C1734" w:rsidP="000C1734">
      <w:pPr>
        <w:numPr>
          <w:ilvl w:val="0"/>
          <w:numId w:val="11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Self-starter with excellent prioritization and time management.</w:t>
      </w:r>
    </w:p>
    <w:p w14:paraId="5934F087" w14:textId="77777777" w:rsidR="000C1734" w:rsidRPr="000C1734" w:rsidRDefault="000C1734" w:rsidP="000C1734">
      <w:pPr>
        <w:numPr>
          <w:ilvl w:val="0"/>
          <w:numId w:val="11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Valid driver’s license; ability to travel locally in Louisville/KY (occasional overnight trips).</w:t>
      </w:r>
    </w:p>
    <w:p w14:paraId="5EFC5AFC" w14:textId="3E13627D" w:rsidR="000C1734" w:rsidRPr="000C1734" w:rsidRDefault="000C1734" w:rsidP="000C1734">
      <w:pPr>
        <w:numPr>
          <w:ilvl w:val="0"/>
          <w:numId w:val="11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 xml:space="preserve">Physical ability to lift up to 50 </w:t>
      </w:r>
      <w:r w:rsidR="00D95D95" w:rsidRPr="000C1734">
        <w:rPr>
          <w:rFonts w:ascii="Verdana Pro" w:hAnsi="Verdana Pro"/>
          <w:color w:val="000000" w:themeColor="text1"/>
          <w:sz w:val="22"/>
          <w:szCs w:val="22"/>
        </w:rPr>
        <w:t>lbs.</w:t>
      </w:r>
      <w:r w:rsidRPr="000C1734">
        <w:rPr>
          <w:rFonts w:ascii="Verdana Pro" w:hAnsi="Verdana Pro"/>
          <w:color w:val="000000" w:themeColor="text1"/>
          <w:sz w:val="22"/>
          <w:szCs w:val="22"/>
        </w:rPr>
        <w:t>, sit/stand for prolonged periods, and work outdoors occasionally.</w:t>
      </w:r>
    </w:p>
    <w:p w14:paraId="123B5DA0" w14:textId="77777777" w:rsidR="000C1734" w:rsidRPr="000C1734" w:rsidRDefault="000C1734" w:rsidP="000C1734">
      <w:pPr>
        <w:numPr>
          <w:ilvl w:val="0"/>
          <w:numId w:val="11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Four-year college degree preferred.</w:t>
      </w:r>
    </w:p>
    <w:p w14:paraId="3CA6E12A" w14:textId="77777777" w:rsidR="00EA1273" w:rsidRDefault="00EA1273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</w:p>
    <w:p w14:paraId="0A838211" w14:textId="442AE52E" w:rsidR="000C1734" w:rsidRPr="000C1734" w:rsidRDefault="000C1734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  <w:r w:rsidRPr="000C1734">
        <w:rPr>
          <w:rFonts w:ascii="Verdana Pro" w:hAnsi="Verdana Pro"/>
          <w:b/>
          <w:bCs/>
          <w:color w:val="002060"/>
          <w:sz w:val="28"/>
          <w:szCs w:val="28"/>
        </w:rPr>
        <w:t>Why This Role?</w:t>
      </w:r>
    </w:p>
    <w:p w14:paraId="72218FD4" w14:textId="6F117FB4" w:rsidR="000C1734" w:rsidRPr="000C1734" w:rsidRDefault="000C1734" w:rsidP="000C1734">
      <w:pPr>
        <w:numPr>
          <w:ilvl w:val="0"/>
          <w:numId w:val="12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 xml:space="preserve">Impact: Use your expertise to revolutionize </w:t>
      </w:r>
      <w:r w:rsidR="00EA1273" w:rsidRPr="00BA269F">
        <w:rPr>
          <w:rFonts w:ascii="Verdana Pro" w:hAnsi="Verdana Pro"/>
          <w:color w:val="000000" w:themeColor="text1"/>
          <w:sz w:val="22"/>
          <w:szCs w:val="22"/>
        </w:rPr>
        <w:t xml:space="preserve">awareness of and </w:t>
      </w:r>
      <w:r w:rsidRPr="000C1734">
        <w:rPr>
          <w:rFonts w:ascii="Verdana Pro" w:hAnsi="Verdana Pro"/>
          <w:color w:val="000000" w:themeColor="text1"/>
          <w:sz w:val="22"/>
          <w:szCs w:val="22"/>
        </w:rPr>
        <w:t xml:space="preserve">access to </w:t>
      </w:r>
      <w:r w:rsidR="002B26EF" w:rsidRPr="00BA269F">
        <w:rPr>
          <w:rFonts w:ascii="Verdana Pro" w:hAnsi="Verdana Pro"/>
          <w:color w:val="000000" w:themeColor="text1"/>
          <w:sz w:val="22"/>
          <w:szCs w:val="22"/>
        </w:rPr>
        <w:t xml:space="preserve">recent discoveries in neuroscience, such as </w:t>
      </w:r>
      <w:r w:rsidRPr="000C1734">
        <w:rPr>
          <w:rFonts w:ascii="Verdana Pro" w:hAnsi="Verdana Pro"/>
          <w:color w:val="000000" w:themeColor="text1"/>
          <w:sz w:val="22"/>
          <w:szCs w:val="22"/>
        </w:rPr>
        <w:t>neuroplasticity</w:t>
      </w:r>
      <w:r w:rsidR="002B26EF" w:rsidRPr="00BA269F">
        <w:rPr>
          <w:rFonts w:ascii="Verdana Pro" w:hAnsi="Verdana Pro"/>
          <w:color w:val="000000" w:themeColor="text1"/>
          <w:sz w:val="22"/>
          <w:szCs w:val="22"/>
        </w:rPr>
        <w:t xml:space="preserve">-based </w:t>
      </w:r>
      <w:r w:rsidRPr="000C1734">
        <w:rPr>
          <w:rFonts w:ascii="Verdana Pro" w:hAnsi="Verdana Pro"/>
          <w:color w:val="000000" w:themeColor="text1"/>
          <w:sz w:val="22"/>
          <w:szCs w:val="22"/>
        </w:rPr>
        <w:t>therapies.</w:t>
      </w:r>
    </w:p>
    <w:p w14:paraId="0C97A710" w14:textId="77777777" w:rsidR="000C1734" w:rsidRPr="000C1734" w:rsidRDefault="000C1734" w:rsidP="000C1734">
      <w:pPr>
        <w:numPr>
          <w:ilvl w:val="0"/>
          <w:numId w:val="12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Flexibility: Part-time (20-25 hours/week), remote with local travel, perfect for a senior leader seeking balance.</w:t>
      </w:r>
    </w:p>
    <w:p w14:paraId="30F0CBC8" w14:textId="240CC868" w:rsidR="000C1734" w:rsidRPr="000C1734" w:rsidRDefault="000C1734" w:rsidP="000C1734">
      <w:pPr>
        <w:numPr>
          <w:ilvl w:val="0"/>
          <w:numId w:val="12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lastRenderedPageBreak/>
        <w:t>Growth: Shape a new organization with potential to expand your role as NPA grows</w:t>
      </w:r>
      <w:r w:rsidR="000A7E97">
        <w:rPr>
          <w:rFonts w:ascii="Verdana Pro" w:hAnsi="Verdana Pro"/>
          <w:color w:val="000000" w:themeColor="text1"/>
          <w:sz w:val="22"/>
          <w:szCs w:val="22"/>
        </w:rPr>
        <w:t xml:space="preserve"> as desired</w:t>
      </w:r>
      <w:r w:rsidRPr="000C1734">
        <w:rPr>
          <w:rFonts w:ascii="Verdana Pro" w:hAnsi="Verdana Pro"/>
          <w:color w:val="000000" w:themeColor="text1"/>
          <w:sz w:val="22"/>
          <w:szCs w:val="22"/>
        </w:rPr>
        <w:t>.</w:t>
      </w:r>
    </w:p>
    <w:p w14:paraId="20C68FA0" w14:textId="77777777" w:rsidR="000C1734" w:rsidRPr="000C1734" w:rsidRDefault="000C1734" w:rsidP="000C1734">
      <w:pPr>
        <w:numPr>
          <w:ilvl w:val="0"/>
          <w:numId w:val="12"/>
        </w:num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color w:val="000000" w:themeColor="text1"/>
          <w:sz w:val="22"/>
          <w:szCs w:val="22"/>
        </w:rPr>
        <w:t>Competitive Pay: Negotiable salary/benefits based on credentials and experience.</w:t>
      </w:r>
    </w:p>
    <w:p w14:paraId="18C21414" w14:textId="77777777" w:rsidR="002B26EF" w:rsidRDefault="002B26EF" w:rsidP="000C1734">
      <w:pPr>
        <w:rPr>
          <w:rFonts w:ascii="Verdana Pro" w:hAnsi="Verdana Pro"/>
          <w:b/>
          <w:bCs/>
          <w:color w:val="002060"/>
          <w:sz w:val="28"/>
          <w:szCs w:val="28"/>
        </w:rPr>
      </w:pPr>
    </w:p>
    <w:p w14:paraId="7C80AA0A" w14:textId="2ED7681E" w:rsidR="000C1734" w:rsidRPr="000C1734" w:rsidRDefault="000C1734" w:rsidP="000C1734">
      <w:pPr>
        <w:rPr>
          <w:rFonts w:ascii="Verdana Pro" w:hAnsi="Verdana Pro"/>
          <w:color w:val="000000" w:themeColor="text1"/>
          <w:sz w:val="22"/>
          <w:szCs w:val="22"/>
        </w:rPr>
      </w:pPr>
      <w:r w:rsidRPr="000C1734">
        <w:rPr>
          <w:rFonts w:ascii="Verdana Pro" w:hAnsi="Verdana Pro"/>
          <w:b/>
          <w:bCs/>
          <w:color w:val="002060"/>
          <w:sz w:val="28"/>
          <w:szCs w:val="28"/>
        </w:rPr>
        <w:t>How to Apply</w:t>
      </w:r>
      <w:r w:rsidRPr="000C1734">
        <w:rPr>
          <w:rFonts w:ascii="Verdana Pro" w:hAnsi="Verdana Pro"/>
          <w:b/>
          <w:bCs/>
          <w:color w:val="002060"/>
          <w:sz w:val="28"/>
          <w:szCs w:val="28"/>
        </w:rPr>
        <w:br/>
      </w:r>
      <w:r w:rsidRPr="000C1734">
        <w:rPr>
          <w:rFonts w:ascii="Verdana Pro" w:hAnsi="Verdana Pro"/>
          <w:color w:val="000000" w:themeColor="text1"/>
          <w:sz w:val="22"/>
          <w:szCs w:val="22"/>
        </w:rPr>
        <w:t>Send your resume and cover letter to sherry.odom@NPAllies.org. Join NPA and leverage your network to transform lives!</w:t>
      </w:r>
    </w:p>
    <w:p w14:paraId="1BC2796F" w14:textId="77777777" w:rsidR="00BE3EB8" w:rsidRDefault="00BE3EB8" w:rsidP="000C1734">
      <w:pPr>
        <w:rPr>
          <w:rFonts w:ascii="Verdana Pro" w:hAnsi="Verdana Pro"/>
          <w:i/>
          <w:iCs/>
          <w:color w:val="000000" w:themeColor="text1"/>
        </w:rPr>
      </w:pPr>
    </w:p>
    <w:p w14:paraId="6F083552" w14:textId="02D76175" w:rsidR="000C1734" w:rsidRPr="000C1734" w:rsidRDefault="000C1734" w:rsidP="000C1734">
      <w:pPr>
        <w:rPr>
          <w:rFonts w:ascii="Verdana Pro" w:hAnsi="Verdana Pro"/>
          <w:color w:val="000000" w:themeColor="text1"/>
        </w:rPr>
      </w:pPr>
      <w:r w:rsidRPr="000C1734">
        <w:rPr>
          <w:rFonts w:ascii="Verdana Pro" w:hAnsi="Verdana Pro"/>
          <w:i/>
          <w:iCs/>
          <w:color w:val="000000" w:themeColor="text1"/>
        </w:rPr>
        <w:t>Neuroplasticity Alliance (NPA) is a nonprofit empowering individuals with neurological challenges through education and advocacy.</w:t>
      </w:r>
    </w:p>
    <w:sectPr w:rsidR="000C1734" w:rsidRPr="000C1734" w:rsidSect="00072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080" w:bottom="144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EC10" w14:textId="77777777" w:rsidR="00A654DB" w:rsidRDefault="00A654DB" w:rsidP="00161A75">
      <w:pPr>
        <w:spacing w:after="0" w:line="240" w:lineRule="auto"/>
      </w:pPr>
      <w:r>
        <w:separator/>
      </w:r>
    </w:p>
  </w:endnote>
  <w:endnote w:type="continuationSeparator" w:id="0">
    <w:p w14:paraId="0DE2E0F3" w14:textId="77777777" w:rsidR="00A654DB" w:rsidRDefault="00A654DB" w:rsidP="0016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4E98" w14:textId="77777777" w:rsidR="00CF4172" w:rsidRDefault="00CF4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4567" w14:textId="0FE12113" w:rsidR="00CF4172" w:rsidRPr="00221DB9" w:rsidRDefault="00C66CEA" w:rsidP="0071099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Louisville, KY |  </w:t>
    </w:r>
    <w:r w:rsidR="00221DB9">
      <w:rPr>
        <w:sz w:val="20"/>
        <w:szCs w:val="20"/>
      </w:rPr>
      <w:t>Atlanta, GA</w:t>
    </w:r>
    <w:r>
      <w:rPr>
        <w:sz w:val="20"/>
        <w:szCs w:val="20"/>
      </w:rPr>
      <w:t xml:space="preserve"> </w:t>
    </w:r>
    <w:r w:rsidR="000900F5">
      <w:rPr>
        <w:sz w:val="20"/>
        <w:szCs w:val="20"/>
      </w:rPr>
      <w:t xml:space="preserve">                                                  </w:t>
    </w:r>
    <w:r w:rsidR="00CF4172" w:rsidRPr="00221DB9">
      <w:rPr>
        <w:sz w:val="20"/>
        <w:szCs w:val="20"/>
      </w:rPr>
      <w:t>NPAll</w:t>
    </w:r>
    <w:r w:rsidR="000900F5">
      <w:rPr>
        <w:sz w:val="20"/>
        <w:szCs w:val="20"/>
      </w:rPr>
      <w:t xml:space="preserve">ies.org                                                  </w:t>
    </w:r>
    <w:r w:rsidR="00163CB5" w:rsidRPr="00221DB9">
      <w:rPr>
        <w:sz w:val="20"/>
        <w:szCs w:val="20"/>
      </w:rPr>
      <w:t>404</w:t>
    </w:r>
    <w:r w:rsidR="00221DB9" w:rsidRPr="00221DB9">
      <w:rPr>
        <w:sz w:val="20"/>
        <w:szCs w:val="20"/>
      </w:rPr>
      <w:t>441.8329</w:t>
    </w:r>
  </w:p>
  <w:p w14:paraId="36BF2E15" w14:textId="77777777" w:rsidR="00161A75" w:rsidRDefault="00161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F925" w14:textId="77777777" w:rsidR="00CF4172" w:rsidRDefault="00CF4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F63D" w14:textId="77777777" w:rsidR="00A654DB" w:rsidRDefault="00A654DB" w:rsidP="00161A75">
      <w:pPr>
        <w:spacing w:after="0" w:line="240" w:lineRule="auto"/>
      </w:pPr>
      <w:r>
        <w:separator/>
      </w:r>
    </w:p>
  </w:footnote>
  <w:footnote w:type="continuationSeparator" w:id="0">
    <w:p w14:paraId="656D7AD3" w14:textId="77777777" w:rsidR="00A654DB" w:rsidRDefault="00A654DB" w:rsidP="0016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9ED1" w14:textId="77777777" w:rsidR="00CF4172" w:rsidRDefault="00CF4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9220" w14:textId="77777777" w:rsidR="00CF4172" w:rsidRDefault="00CF4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807B" w14:textId="77777777" w:rsidR="00CF4172" w:rsidRDefault="00CF4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8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76539"/>
    <w:multiLevelType w:val="hybridMultilevel"/>
    <w:tmpl w:val="AE6C1A9E"/>
    <w:lvl w:ilvl="0" w:tplc="B9B628CE">
      <w:start w:val="6"/>
      <w:numFmt w:val="bullet"/>
      <w:lvlText w:val="•"/>
      <w:lvlJc w:val="left"/>
      <w:pPr>
        <w:ind w:left="720" w:hanging="360"/>
      </w:pPr>
      <w:rPr>
        <w:rFonts w:ascii="Verdana Pro" w:eastAsiaTheme="minorHAnsi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12B8C"/>
    <w:multiLevelType w:val="multilevel"/>
    <w:tmpl w:val="B60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80A5E"/>
    <w:multiLevelType w:val="multilevel"/>
    <w:tmpl w:val="EFD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511A2"/>
    <w:multiLevelType w:val="multilevel"/>
    <w:tmpl w:val="A0F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47C8B"/>
    <w:multiLevelType w:val="hybridMultilevel"/>
    <w:tmpl w:val="BEA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6D99"/>
    <w:multiLevelType w:val="hybridMultilevel"/>
    <w:tmpl w:val="B61C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925B9"/>
    <w:multiLevelType w:val="hybridMultilevel"/>
    <w:tmpl w:val="B30E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954C8"/>
    <w:multiLevelType w:val="multilevel"/>
    <w:tmpl w:val="A0F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D0ECA"/>
    <w:multiLevelType w:val="hybridMultilevel"/>
    <w:tmpl w:val="208E4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B0BF9"/>
    <w:multiLevelType w:val="hybridMultilevel"/>
    <w:tmpl w:val="1DA8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62C"/>
    <w:multiLevelType w:val="multilevel"/>
    <w:tmpl w:val="214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2389C"/>
    <w:multiLevelType w:val="hybridMultilevel"/>
    <w:tmpl w:val="CE4CB4FC"/>
    <w:lvl w:ilvl="0" w:tplc="B9B628CE">
      <w:start w:val="6"/>
      <w:numFmt w:val="bullet"/>
      <w:lvlText w:val="•"/>
      <w:lvlJc w:val="left"/>
      <w:pPr>
        <w:ind w:left="360" w:hanging="360"/>
      </w:pPr>
      <w:rPr>
        <w:rFonts w:ascii="Verdana Pro" w:eastAsiaTheme="minorHAnsi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AD6C1B"/>
    <w:multiLevelType w:val="multilevel"/>
    <w:tmpl w:val="1396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125694">
    <w:abstractNumId w:val="10"/>
  </w:num>
  <w:num w:numId="2" w16cid:durableId="2077587359">
    <w:abstractNumId w:val="5"/>
  </w:num>
  <w:num w:numId="3" w16cid:durableId="1011567606">
    <w:abstractNumId w:val="9"/>
  </w:num>
  <w:num w:numId="4" w16cid:durableId="1825704810">
    <w:abstractNumId w:val="0"/>
  </w:num>
  <w:num w:numId="5" w16cid:durableId="454518929">
    <w:abstractNumId w:val="7"/>
  </w:num>
  <w:num w:numId="6" w16cid:durableId="1421678999">
    <w:abstractNumId w:val="1"/>
  </w:num>
  <w:num w:numId="7" w16cid:durableId="1197699365">
    <w:abstractNumId w:val="12"/>
  </w:num>
  <w:num w:numId="8" w16cid:durableId="799571685">
    <w:abstractNumId w:val="8"/>
  </w:num>
  <w:num w:numId="9" w16cid:durableId="756024877">
    <w:abstractNumId w:val="11"/>
  </w:num>
  <w:num w:numId="10" w16cid:durableId="104429102">
    <w:abstractNumId w:val="3"/>
  </w:num>
  <w:num w:numId="11" w16cid:durableId="1513062101">
    <w:abstractNumId w:val="2"/>
  </w:num>
  <w:num w:numId="12" w16cid:durableId="425612085">
    <w:abstractNumId w:val="13"/>
  </w:num>
  <w:num w:numId="13" w16cid:durableId="98532701">
    <w:abstractNumId w:val="4"/>
  </w:num>
  <w:num w:numId="14" w16cid:durableId="962422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3A"/>
    <w:rsid w:val="00000044"/>
    <w:rsid w:val="0000083B"/>
    <w:rsid w:val="00006670"/>
    <w:rsid w:val="00014E2C"/>
    <w:rsid w:val="00020881"/>
    <w:rsid w:val="00020E70"/>
    <w:rsid w:val="000266D0"/>
    <w:rsid w:val="000370BE"/>
    <w:rsid w:val="00041580"/>
    <w:rsid w:val="000507F7"/>
    <w:rsid w:val="00055469"/>
    <w:rsid w:val="00057D5F"/>
    <w:rsid w:val="00062CE2"/>
    <w:rsid w:val="00072F62"/>
    <w:rsid w:val="00081964"/>
    <w:rsid w:val="000900F5"/>
    <w:rsid w:val="000A7E97"/>
    <w:rsid w:val="000B3532"/>
    <w:rsid w:val="000C1734"/>
    <w:rsid w:val="000C57CD"/>
    <w:rsid w:val="00105DB7"/>
    <w:rsid w:val="001308C7"/>
    <w:rsid w:val="00131929"/>
    <w:rsid w:val="001328AF"/>
    <w:rsid w:val="0014739B"/>
    <w:rsid w:val="00161A75"/>
    <w:rsid w:val="00163CB5"/>
    <w:rsid w:val="001650C7"/>
    <w:rsid w:val="0018766F"/>
    <w:rsid w:val="001B0695"/>
    <w:rsid w:val="001B1E60"/>
    <w:rsid w:val="001B70E2"/>
    <w:rsid w:val="0020191B"/>
    <w:rsid w:val="00201C91"/>
    <w:rsid w:val="002071FC"/>
    <w:rsid w:val="00215526"/>
    <w:rsid w:val="00216897"/>
    <w:rsid w:val="00221DB9"/>
    <w:rsid w:val="0022553A"/>
    <w:rsid w:val="002426DF"/>
    <w:rsid w:val="00250C90"/>
    <w:rsid w:val="00255692"/>
    <w:rsid w:val="00257222"/>
    <w:rsid w:val="00263D09"/>
    <w:rsid w:val="00284655"/>
    <w:rsid w:val="00291A73"/>
    <w:rsid w:val="002B26EF"/>
    <w:rsid w:val="002B4105"/>
    <w:rsid w:val="002D25A0"/>
    <w:rsid w:val="002F4A63"/>
    <w:rsid w:val="00300A41"/>
    <w:rsid w:val="00351EAC"/>
    <w:rsid w:val="003806BC"/>
    <w:rsid w:val="00386AD1"/>
    <w:rsid w:val="00390F1A"/>
    <w:rsid w:val="00391238"/>
    <w:rsid w:val="00394825"/>
    <w:rsid w:val="003A39F1"/>
    <w:rsid w:val="003A3B0C"/>
    <w:rsid w:val="003A4B25"/>
    <w:rsid w:val="003A7F99"/>
    <w:rsid w:val="003B6433"/>
    <w:rsid w:val="003B6E25"/>
    <w:rsid w:val="003B7D4C"/>
    <w:rsid w:val="003C06A3"/>
    <w:rsid w:val="003C2B2A"/>
    <w:rsid w:val="003E1199"/>
    <w:rsid w:val="003E5FF5"/>
    <w:rsid w:val="003E76F5"/>
    <w:rsid w:val="004006EB"/>
    <w:rsid w:val="004070A4"/>
    <w:rsid w:val="00412BCA"/>
    <w:rsid w:val="004268FB"/>
    <w:rsid w:val="00435CF9"/>
    <w:rsid w:val="004546B1"/>
    <w:rsid w:val="004609A9"/>
    <w:rsid w:val="00460FF0"/>
    <w:rsid w:val="004634C8"/>
    <w:rsid w:val="00474C78"/>
    <w:rsid w:val="00483328"/>
    <w:rsid w:val="00486A47"/>
    <w:rsid w:val="0049733C"/>
    <w:rsid w:val="004F0A26"/>
    <w:rsid w:val="004F7136"/>
    <w:rsid w:val="00505706"/>
    <w:rsid w:val="00513968"/>
    <w:rsid w:val="005165E0"/>
    <w:rsid w:val="005323C1"/>
    <w:rsid w:val="00532D98"/>
    <w:rsid w:val="00533450"/>
    <w:rsid w:val="00553963"/>
    <w:rsid w:val="005B44E4"/>
    <w:rsid w:val="005C1E39"/>
    <w:rsid w:val="005D262F"/>
    <w:rsid w:val="005D6945"/>
    <w:rsid w:val="005E1AD2"/>
    <w:rsid w:val="005E373D"/>
    <w:rsid w:val="005F0AB0"/>
    <w:rsid w:val="00602130"/>
    <w:rsid w:val="006136A3"/>
    <w:rsid w:val="00654A5B"/>
    <w:rsid w:val="00654EE0"/>
    <w:rsid w:val="00684120"/>
    <w:rsid w:val="006B1AF6"/>
    <w:rsid w:val="006C2055"/>
    <w:rsid w:val="006C34DF"/>
    <w:rsid w:val="006E0146"/>
    <w:rsid w:val="006F50A6"/>
    <w:rsid w:val="0071099F"/>
    <w:rsid w:val="007121B7"/>
    <w:rsid w:val="0071248D"/>
    <w:rsid w:val="007252A6"/>
    <w:rsid w:val="007422CE"/>
    <w:rsid w:val="00751603"/>
    <w:rsid w:val="007523D7"/>
    <w:rsid w:val="00756C88"/>
    <w:rsid w:val="00757BD1"/>
    <w:rsid w:val="00772079"/>
    <w:rsid w:val="0077281D"/>
    <w:rsid w:val="00774090"/>
    <w:rsid w:val="00777507"/>
    <w:rsid w:val="00783106"/>
    <w:rsid w:val="00785C4B"/>
    <w:rsid w:val="007A11B0"/>
    <w:rsid w:val="007B5D92"/>
    <w:rsid w:val="007B69D4"/>
    <w:rsid w:val="007C760A"/>
    <w:rsid w:val="007E301C"/>
    <w:rsid w:val="00833820"/>
    <w:rsid w:val="00840620"/>
    <w:rsid w:val="00864EBB"/>
    <w:rsid w:val="008678E8"/>
    <w:rsid w:val="00876DA6"/>
    <w:rsid w:val="00893652"/>
    <w:rsid w:val="008960B1"/>
    <w:rsid w:val="008B30CD"/>
    <w:rsid w:val="008C0E3F"/>
    <w:rsid w:val="008C1800"/>
    <w:rsid w:val="008C1EEA"/>
    <w:rsid w:val="008C4E9B"/>
    <w:rsid w:val="008C67C5"/>
    <w:rsid w:val="008D1058"/>
    <w:rsid w:val="008D1EBE"/>
    <w:rsid w:val="008F4436"/>
    <w:rsid w:val="008F541A"/>
    <w:rsid w:val="00913773"/>
    <w:rsid w:val="009173CB"/>
    <w:rsid w:val="00936427"/>
    <w:rsid w:val="0094014B"/>
    <w:rsid w:val="00941869"/>
    <w:rsid w:val="00943A43"/>
    <w:rsid w:val="00964E01"/>
    <w:rsid w:val="009651FF"/>
    <w:rsid w:val="00970FCC"/>
    <w:rsid w:val="00972896"/>
    <w:rsid w:val="00977F91"/>
    <w:rsid w:val="00980F69"/>
    <w:rsid w:val="0099020C"/>
    <w:rsid w:val="00990644"/>
    <w:rsid w:val="009A29AC"/>
    <w:rsid w:val="009A5069"/>
    <w:rsid w:val="009B20C0"/>
    <w:rsid w:val="009C405C"/>
    <w:rsid w:val="009E1B24"/>
    <w:rsid w:val="00A654DB"/>
    <w:rsid w:val="00A767DE"/>
    <w:rsid w:val="00A83AF4"/>
    <w:rsid w:val="00A8682E"/>
    <w:rsid w:val="00A90D5A"/>
    <w:rsid w:val="00AC3481"/>
    <w:rsid w:val="00AE3FBF"/>
    <w:rsid w:val="00AF0E7D"/>
    <w:rsid w:val="00B10D82"/>
    <w:rsid w:val="00B27BEB"/>
    <w:rsid w:val="00B30900"/>
    <w:rsid w:val="00B33477"/>
    <w:rsid w:val="00B53F19"/>
    <w:rsid w:val="00B54AD9"/>
    <w:rsid w:val="00B60DCE"/>
    <w:rsid w:val="00B767C1"/>
    <w:rsid w:val="00B81E36"/>
    <w:rsid w:val="00B96B8F"/>
    <w:rsid w:val="00BA269F"/>
    <w:rsid w:val="00BC3718"/>
    <w:rsid w:val="00BD5375"/>
    <w:rsid w:val="00BD75C9"/>
    <w:rsid w:val="00BE3EB8"/>
    <w:rsid w:val="00C033F9"/>
    <w:rsid w:val="00C03E85"/>
    <w:rsid w:val="00C05A9A"/>
    <w:rsid w:val="00C13EEA"/>
    <w:rsid w:val="00C14893"/>
    <w:rsid w:val="00C17305"/>
    <w:rsid w:val="00C2188E"/>
    <w:rsid w:val="00C218DA"/>
    <w:rsid w:val="00C2795B"/>
    <w:rsid w:val="00C33369"/>
    <w:rsid w:val="00C66CEA"/>
    <w:rsid w:val="00C71CE2"/>
    <w:rsid w:val="00C96376"/>
    <w:rsid w:val="00CA2C2A"/>
    <w:rsid w:val="00CB083C"/>
    <w:rsid w:val="00CB646E"/>
    <w:rsid w:val="00CD23F7"/>
    <w:rsid w:val="00CE6B7D"/>
    <w:rsid w:val="00CF4172"/>
    <w:rsid w:val="00D07B86"/>
    <w:rsid w:val="00D145B0"/>
    <w:rsid w:val="00D20FEE"/>
    <w:rsid w:val="00D235AD"/>
    <w:rsid w:val="00D23D93"/>
    <w:rsid w:val="00D4498A"/>
    <w:rsid w:val="00D56A55"/>
    <w:rsid w:val="00D64EA6"/>
    <w:rsid w:val="00D75064"/>
    <w:rsid w:val="00D81E95"/>
    <w:rsid w:val="00D95D95"/>
    <w:rsid w:val="00DB3938"/>
    <w:rsid w:val="00DB7AE0"/>
    <w:rsid w:val="00DD7CEA"/>
    <w:rsid w:val="00DE6524"/>
    <w:rsid w:val="00DF6103"/>
    <w:rsid w:val="00E035EC"/>
    <w:rsid w:val="00E138F3"/>
    <w:rsid w:val="00E15E9C"/>
    <w:rsid w:val="00E349B3"/>
    <w:rsid w:val="00E36DD8"/>
    <w:rsid w:val="00E524F8"/>
    <w:rsid w:val="00E52788"/>
    <w:rsid w:val="00E617F5"/>
    <w:rsid w:val="00E64AED"/>
    <w:rsid w:val="00E65412"/>
    <w:rsid w:val="00E92BFD"/>
    <w:rsid w:val="00E930E1"/>
    <w:rsid w:val="00EA1273"/>
    <w:rsid w:val="00EA6EB5"/>
    <w:rsid w:val="00EC747F"/>
    <w:rsid w:val="00ED0249"/>
    <w:rsid w:val="00EE56F8"/>
    <w:rsid w:val="00EF5031"/>
    <w:rsid w:val="00EF7015"/>
    <w:rsid w:val="00F007AE"/>
    <w:rsid w:val="00F03732"/>
    <w:rsid w:val="00F26D60"/>
    <w:rsid w:val="00F30D9C"/>
    <w:rsid w:val="00F4756E"/>
    <w:rsid w:val="00F50FD2"/>
    <w:rsid w:val="00F82D56"/>
    <w:rsid w:val="00F86E36"/>
    <w:rsid w:val="00F939A9"/>
    <w:rsid w:val="00F96F80"/>
    <w:rsid w:val="00FA3586"/>
    <w:rsid w:val="00FB5447"/>
    <w:rsid w:val="00FB7DC2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D12A2"/>
  <w15:chartTrackingRefBased/>
  <w15:docId w15:val="{0786E9AA-6832-4C15-A864-5969478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5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A75"/>
  </w:style>
  <w:style w:type="paragraph" w:styleId="Footer">
    <w:name w:val="footer"/>
    <w:basedOn w:val="Normal"/>
    <w:link w:val="FooterChar"/>
    <w:uiPriority w:val="99"/>
    <w:unhideWhenUsed/>
    <w:rsid w:val="0016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A75"/>
  </w:style>
  <w:style w:type="character" w:styleId="Hyperlink">
    <w:name w:val="Hyperlink"/>
    <w:basedOn w:val="DefaultParagraphFont"/>
    <w:uiPriority w:val="99"/>
    <w:unhideWhenUsed/>
    <w:rsid w:val="00C173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3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173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684</Words>
  <Characters>4387</Characters>
  <Application>Microsoft Office Word</Application>
  <DocSecurity>0</DocSecurity>
  <Lines>104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Odom</dc:creator>
  <cp:keywords/>
  <dc:description/>
  <cp:lastModifiedBy>Sherry Odom</cp:lastModifiedBy>
  <cp:revision>66</cp:revision>
  <cp:lastPrinted>2025-06-06T20:01:00Z</cp:lastPrinted>
  <dcterms:created xsi:type="dcterms:W3CDTF">2025-06-06T14:00:00Z</dcterms:created>
  <dcterms:modified xsi:type="dcterms:W3CDTF">2025-06-06T20:33:00Z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1325b024-1b63-406f-898e-9a20c87e85a1</vt:lpwstr>
  </property>
</Properties>
</file>